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9262" w14:textId="77777777" w:rsidR="00695ACB" w:rsidRDefault="000C5B95">
      <w:pPr>
        <w:pStyle w:val="berschrift1"/>
        <w:rPr>
          <w:u w:val="single"/>
        </w:rPr>
      </w:pPr>
      <w:proofErr w:type="spellStart"/>
      <w:r>
        <w:rPr>
          <w:u w:val="single"/>
        </w:rPr>
        <w:t>Fibromyalgie</w:t>
      </w:r>
      <w:proofErr w:type="spellEnd"/>
    </w:p>
    <w:p w14:paraId="2E6EB981" w14:textId="77777777" w:rsidR="00695ACB" w:rsidRDefault="000C5B95">
      <w:r>
        <w:t xml:space="preserve">= </w:t>
      </w:r>
      <w:proofErr w:type="spellStart"/>
      <w:r>
        <w:t>Fibromyalgiesyndrom</w:t>
      </w:r>
      <w:proofErr w:type="spellEnd"/>
      <w:r>
        <w:t xml:space="preserve">; Abkürzung. FMS </w:t>
      </w:r>
    </w:p>
    <w:p w14:paraId="68CF6619" w14:textId="77777777" w:rsidR="00695ACB" w:rsidRDefault="00695ACB"/>
    <w:p w14:paraId="778CBDEC" w14:textId="77777777" w:rsidR="00695ACB" w:rsidRDefault="000C5B95">
      <w:r>
        <w:t>Definition: nicht-entzündlich bedingtes Schmerzsyndrom mit chronischen Weichteilbeschwerden, verdrängten Aggressionen und dauerhafter Anspannung.</w:t>
      </w:r>
    </w:p>
    <w:p w14:paraId="6D5EF5B3" w14:textId="77777777" w:rsidR="00695ACB" w:rsidRDefault="000C5B95">
      <w:r>
        <w:t>Formen:</w:t>
      </w:r>
    </w:p>
    <w:p w14:paraId="6F04D4AD" w14:textId="77777777" w:rsidR="00695ACB" w:rsidRDefault="000C5B95">
      <w:pPr>
        <w:numPr>
          <w:ilvl w:val="0"/>
          <w:numId w:val="6"/>
        </w:numPr>
      </w:pPr>
      <w:r>
        <w:rPr>
          <w:b/>
          <w:sz w:val="24"/>
          <w:u w:val="single"/>
        </w:rPr>
        <w:t>primäres FMS</w:t>
      </w:r>
      <w:r>
        <w:rPr>
          <w:b/>
          <w:sz w:val="24"/>
        </w:rPr>
        <w:t>:</w:t>
      </w:r>
      <w:r>
        <w:t xml:space="preserve"> </w:t>
      </w:r>
      <w:proofErr w:type="spellStart"/>
      <w:r>
        <w:t>extraartikuläre</w:t>
      </w:r>
      <w:proofErr w:type="spellEnd"/>
      <w:r>
        <w:t xml:space="preserve"> rheumatische Erkrankung mit unklarer Ätiologie </w:t>
      </w:r>
    </w:p>
    <w:p w14:paraId="275FEC68" w14:textId="77777777" w:rsidR="00695ACB" w:rsidRDefault="00695ACB"/>
    <w:p w14:paraId="25FD197D" w14:textId="77777777" w:rsidR="00695ACB" w:rsidRDefault="000C5B95">
      <w:r>
        <w:t xml:space="preserve">Symptome: </w:t>
      </w:r>
    </w:p>
    <w:p w14:paraId="79C7A3BA" w14:textId="77777777" w:rsidR="00695ACB" w:rsidRDefault="000C5B95">
      <w:pPr>
        <w:numPr>
          <w:ilvl w:val="0"/>
          <w:numId w:val="3"/>
        </w:numPr>
      </w:pPr>
      <w:r>
        <w:t>Gemeinsamkeiten mit chronischem Erschöpfungssyndrom</w:t>
      </w:r>
    </w:p>
    <w:p w14:paraId="7AE1162C" w14:textId="77777777" w:rsidR="00695ACB" w:rsidRDefault="000C5B95">
      <w:pPr>
        <w:numPr>
          <w:ilvl w:val="0"/>
          <w:numId w:val="3"/>
        </w:numPr>
      </w:pPr>
      <w:r>
        <w:t xml:space="preserve">generalisierte </w:t>
      </w:r>
      <w:proofErr w:type="spellStart"/>
      <w:r>
        <w:t>Tendomyopathie</w:t>
      </w:r>
      <w:proofErr w:type="spellEnd"/>
      <w:r>
        <w:t xml:space="preserve"> mit chronischen Muskelschmerzen</w:t>
      </w:r>
    </w:p>
    <w:p w14:paraId="281C7CB6" w14:textId="77777777" w:rsidR="00695ACB" w:rsidRDefault="000C5B95">
      <w:pPr>
        <w:numPr>
          <w:ilvl w:val="0"/>
          <w:numId w:val="3"/>
        </w:numPr>
      </w:pPr>
      <w:r>
        <w:t>Manifestation meist zwischen dem 20. und 50. Lebensjahr</w:t>
      </w:r>
    </w:p>
    <w:p w14:paraId="67E92D27" w14:textId="77777777" w:rsidR="00695ACB" w:rsidRDefault="000C5B95">
      <w:pPr>
        <w:numPr>
          <w:ilvl w:val="0"/>
          <w:numId w:val="3"/>
        </w:numPr>
      </w:pPr>
      <w:r>
        <w:t>Schmerzverstärkung durch Kälte, Stress, körperliche Überlastung und Ruhe</w:t>
      </w:r>
    </w:p>
    <w:p w14:paraId="7776259A" w14:textId="77777777" w:rsidR="00695ACB" w:rsidRDefault="000C5B95">
      <w:pPr>
        <w:numPr>
          <w:ilvl w:val="0"/>
          <w:numId w:val="3"/>
        </w:numPr>
      </w:pPr>
      <w:r>
        <w:t>Besserung durch Wärme und mäßige Aktivität</w:t>
      </w:r>
    </w:p>
    <w:p w14:paraId="0A8D8F7E" w14:textId="77777777" w:rsidR="00695ACB" w:rsidRDefault="00695ACB"/>
    <w:p w14:paraId="73C682B4" w14:textId="77777777" w:rsidR="00695ACB" w:rsidRDefault="000C5B95">
      <w:r>
        <w:t xml:space="preserve">Begleitsymptome: </w:t>
      </w:r>
    </w:p>
    <w:p w14:paraId="21911A7E" w14:textId="77777777" w:rsidR="00695ACB" w:rsidRDefault="000C5B95">
      <w:pPr>
        <w:numPr>
          <w:ilvl w:val="0"/>
          <w:numId w:val="3"/>
        </w:numPr>
      </w:pPr>
      <w:r>
        <w:t>Morgensteifigkeit</w:t>
      </w:r>
    </w:p>
    <w:p w14:paraId="56B22B37" w14:textId="77777777" w:rsidR="00695ACB" w:rsidRDefault="000C5B95">
      <w:pPr>
        <w:numPr>
          <w:ilvl w:val="0"/>
          <w:numId w:val="3"/>
        </w:numPr>
      </w:pPr>
      <w:r>
        <w:t xml:space="preserve">periphere </w:t>
      </w:r>
      <w:proofErr w:type="spellStart"/>
      <w:r>
        <w:t>Parästhesien</w:t>
      </w:r>
      <w:proofErr w:type="spellEnd"/>
      <w:r>
        <w:t xml:space="preserve"> u. Schwellungsgefühl an den Händen ohne objektiven Befund</w:t>
      </w:r>
    </w:p>
    <w:p w14:paraId="0C30B5D9" w14:textId="77777777" w:rsidR="00695ACB" w:rsidRDefault="000C5B95">
      <w:pPr>
        <w:numPr>
          <w:ilvl w:val="0"/>
          <w:numId w:val="3"/>
        </w:numPr>
      </w:pPr>
      <w:r>
        <w:t>gute (passive) Beweglichkeit</w:t>
      </w:r>
    </w:p>
    <w:p w14:paraId="43BD09A4" w14:textId="77777777" w:rsidR="00695ACB" w:rsidRDefault="000C5B95">
      <w:pPr>
        <w:numPr>
          <w:ilvl w:val="0"/>
          <w:numId w:val="3"/>
        </w:numPr>
      </w:pPr>
      <w:r>
        <w:t>keine Muskelatrophie</w:t>
      </w:r>
    </w:p>
    <w:p w14:paraId="4627C12E" w14:textId="77777777" w:rsidR="00695ACB" w:rsidRDefault="000C5B95">
      <w:pPr>
        <w:numPr>
          <w:ilvl w:val="0"/>
          <w:numId w:val="3"/>
        </w:numPr>
      </w:pPr>
      <w:r>
        <w:t>Spannungskopfschmerz</w:t>
      </w:r>
    </w:p>
    <w:p w14:paraId="7E2ACB10" w14:textId="77777777" w:rsidR="00695ACB" w:rsidRDefault="000C5B95">
      <w:pPr>
        <w:numPr>
          <w:ilvl w:val="0"/>
          <w:numId w:val="3"/>
        </w:numPr>
      </w:pPr>
      <w:r>
        <w:t>Reizkolon, Bauch- und Verdauungsbeschwerden</w:t>
      </w:r>
    </w:p>
    <w:p w14:paraId="4ABD1E59" w14:textId="77777777" w:rsidR="00695ACB" w:rsidRDefault="00695ACB"/>
    <w:p w14:paraId="544207C9" w14:textId="77777777" w:rsidR="00695ACB" w:rsidRDefault="000C5B95">
      <w:r>
        <w:t xml:space="preserve">Diagnose: </w:t>
      </w:r>
    </w:p>
    <w:p w14:paraId="0431807E" w14:textId="77777777" w:rsidR="00695ACB" w:rsidRDefault="000C5B95">
      <w:pPr>
        <w:numPr>
          <w:ilvl w:val="0"/>
          <w:numId w:val="7"/>
        </w:numPr>
      </w:pPr>
      <w:r>
        <w:t xml:space="preserve">ausgedehnte seit mindestens 3 Monaten bestehende Schmerzen in rechter und linker Körperhälfte, ober- und unterhalb der Hüfte; </w:t>
      </w:r>
    </w:p>
    <w:p w14:paraId="7A1B0669" w14:textId="77777777" w:rsidR="00695ACB" w:rsidRDefault="000C5B95">
      <w:pPr>
        <w:numPr>
          <w:ilvl w:val="0"/>
          <w:numId w:val="7"/>
        </w:numPr>
      </w:pPr>
      <w:r>
        <w:t xml:space="preserve">mindestens 11 der 18 Druckpunkte sind bei einem Druck von ca. 4 kg schmerzhaft; </w:t>
      </w:r>
    </w:p>
    <w:p w14:paraId="79D1E386" w14:textId="77777777" w:rsidR="00695ACB" w:rsidRDefault="000C5B95">
      <w:r>
        <w:rPr>
          <w:noProof/>
        </w:rPr>
        <w:drawing>
          <wp:inline distT="0" distB="0" distL="0" distR="0" wp14:anchorId="124F74AD" wp14:editId="0D3BC91F">
            <wp:extent cx="5219700" cy="3390900"/>
            <wp:effectExtent l="0" t="0" r="12700" b="12700"/>
            <wp:docPr id="1" name="Bild 1" descr="Fibromyalgie s-w 2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bromyalgie s-w 200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295C7" w14:textId="77777777" w:rsidR="00695ACB" w:rsidRDefault="000C5B95">
      <w:pPr>
        <w:numPr>
          <w:ilvl w:val="0"/>
          <w:numId w:val="7"/>
        </w:numPr>
      </w:pPr>
      <w:r>
        <w:rPr>
          <w:b/>
        </w:rPr>
        <w:t>kein</w:t>
      </w:r>
      <w:r>
        <w:t xml:space="preserve"> Druckschmerz an bestimmten Kontrollpunkten (laterales Drittel des Schlüsselbeins, Mitte des dorsalen Unterarms, volares Radiokarpalgelenk, Daumenballen, Daumennagel, dorsales Zeigefingergrundglied, </w:t>
      </w:r>
      <w:proofErr w:type="spellStart"/>
      <w:r>
        <w:t>Tuber</w:t>
      </w:r>
      <w:proofErr w:type="spellEnd"/>
      <w:r>
        <w:t xml:space="preserve"> </w:t>
      </w:r>
      <w:proofErr w:type="spellStart"/>
      <w:r>
        <w:t>calcanei</w:t>
      </w:r>
      <w:proofErr w:type="spellEnd"/>
      <w:r>
        <w:t xml:space="preserve">); </w:t>
      </w:r>
    </w:p>
    <w:p w14:paraId="58089DC7" w14:textId="77777777" w:rsidR="00695ACB" w:rsidRDefault="000C5B95">
      <w:pPr>
        <w:numPr>
          <w:ilvl w:val="0"/>
          <w:numId w:val="7"/>
        </w:numPr>
      </w:pPr>
      <w:r>
        <w:t xml:space="preserve">normale Laborwerte (BKS, Leukozyten, Rheumafaktor, </w:t>
      </w:r>
      <w:proofErr w:type="spellStart"/>
      <w:r>
        <w:t>antinukleäre</w:t>
      </w:r>
      <w:proofErr w:type="spellEnd"/>
      <w:r>
        <w:t xml:space="preserve"> Antikörper, </w:t>
      </w:r>
      <w:proofErr w:type="spellStart"/>
      <w:r>
        <w:t>Kreatinkinase</w:t>
      </w:r>
      <w:proofErr w:type="spellEnd"/>
      <w:r>
        <w:t>) und Röntgenbefunde;</w:t>
      </w:r>
    </w:p>
    <w:p w14:paraId="5D99B4C2" w14:textId="77777777" w:rsidR="00695ACB" w:rsidRDefault="00695ACB"/>
    <w:p w14:paraId="6CB84BAB" w14:textId="77777777" w:rsidR="00695ACB" w:rsidRDefault="00695ACB"/>
    <w:p w14:paraId="753BCD1D" w14:textId="77777777" w:rsidR="00695ACB" w:rsidRDefault="000C5B95">
      <w:r>
        <w:lastRenderedPageBreak/>
        <w:t xml:space="preserve">Therapie: </w:t>
      </w:r>
    </w:p>
    <w:p w14:paraId="1238C441" w14:textId="77777777" w:rsidR="00695ACB" w:rsidRDefault="000C5B95">
      <w:pPr>
        <w:numPr>
          <w:ilvl w:val="0"/>
          <w:numId w:val="4"/>
        </w:numPr>
      </w:pPr>
      <w:r>
        <w:t xml:space="preserve">Änderung der Lebensweise (Entspannung, Schlaf, Bewegung) </w:t>
      </w:r>
    </w:p>
    <w:p w14:paraId="26CDA8B0" w14:textId="77777777" w:rsidR="00695ACB" w:rsidRDefault="000C5B95">
      <w:pPr>
        <w:numPr>
          <w:ilvl w:val="0"/>
          <w:numId w:val="4"/>
        </w:numPr>
      </w:pPr>
      <w:r>
        <w:t xml:space="preserve">Verhaltenstherapie </w:t>
      </w:r>
    </w:p>
    <w:p w14:paraId="3ACD2ED2" w14:textId="77777777" w:rsidR="00695ACB" w:rsidRDefault="000C5B95">
      <w:pPr>
        <w:numPr>
          <w:ilvl w:val="0"/>
          <w:numId w:val="4"/>
        </w:numPr>
      </w:pPr>
      <w:r>
        <w:t xml:space="preserve">Haltungsschulung </w:t>
      </w:r>
    </w:p>
    <w:p w14:paraId="6C8A01AF" w14:textId="77777777" w:rsidR="00695ACB" w:rsidRDefault="000C5B95">
      <w:pPr>
        <w:numPr>
          <w:ilvl w:val="0"/>
          <w:numId w:val="4"/>
        </w:numPr>
      </w:pPr>
      <w:r>
        <w:t xml:space="preserve">Muskel- und Kreislauftraining, Wärme-, Kälte- und Elektrotherapie; </w:t>
      </w:r>
    </w:p>
    <w:p w14:paraId="056F76C9" w14:textId="77777777" w:rsidR="00695ACB" w:rsidRDefault="000C5B95">
      <w:pPr>
        <w:numPr>
          <w:ilvl w:val="0"/>
          <w:numId w:val="4"/>
        </w:numPr>
      </w:pPr>
      <w:r>
        <w:t xml:space="preserve">Antidepressiva (z. B. </w:t>
      </w:r>
      <w:proofErr w:type="spellStart"/>
      <w:r>
        <w:t>Amitriptylin</w:t>
      </w:r>
      <w:proofErr w:type="spellEnd"/>
      <w:r>
        <w:t xml:space="preserve">, </w:t>
      </w:r>
      <w:proofErr w:type="spellStart"/>
      <w:r>
        <w:t>Maprotilin</w:t>
      </w:r>
      <w:proofErr w:type="spellEnd"/>
      <w:r>
        <w:t xml:space="preserve">, Hydroxytryptamin-3-Rezeptorantagonisten); </w:t>
      </w:r>
    </w:p>
    <w:p w14:paraId="202CB930" w14:textId="77777777" w:rsidR="00695ACB" w:rsidRDefault="00695ACB"/>
    <w:p w14:paraId="6EC93ACE" w14:textId="77777777" w:rsidR="00695ACB" w:rsidRDefault="000C5B95">
      <w:r>
        <w:t xml:space="preserve">Prognose: häufig spontane Besserung im Alter; </w:t>
      </w:r>
    </w:p>
    <w:p w14:paraId="38E1DEE8" w14:textId="77777777" w:rsidR="00695ACB" w:rsidRDefault="000C5B95">
      <w:r>
        <w:t xml:space="preserve">DD: sekundäres FMS, </w:t>
      </w:r>
      <w:proofErr w:type="spellStart"/>
      <w:r>
        <w:t>myofasziales</w:t>
      </w:r>
      <w:proofErr w:type="spellEnd"/>
      <w:r>
        <w:t xml:space="preserve"> Schmerzsyndrom, </w:t>
      </w:r>
      <w:proofErr w:type="spellStart"/>
      <w:r>
        <w:t>Tendopathie</w:t>
      </w:r>
      <w:proofErr w:type="spellEnd"/>
      <w:r>
        <w:t xml:space="preserve">, </w:t>
      </w:r>
      <w:proofErr w:type="spellStart"/>
      <w:r>
        <w:t>Periarthropathia</w:t>
      </w:r>
      <w:proofErr w:type="spellEnd"/>
      <w:r>
        <w:t xml:space="preserve"> </w:t>
      </w:r>
      <w:proofErr w:type="spellStart"/>
      <w:r>
        <w:t>humeroscapularis</w:t>
      </w:r>
      <w:proofErr w:type="spellEnd"/>
      <w:r>
        <w:t xml:space="preserve">; </w:t>
      </w:r>
    </w:p>
    <w:p w14:paraId="4C313DAD" w14:textId="77777777" w:rsidR="00695ACB" w:rsidRDefault="00695ACB">
      <w:pPr>
        <w:rPr>
          <w:b/>
        </w:rPr>
      </w:pPr>
    </w:p>
    <w:p w14:paraId="1817F60F" w14:textId="77777777" w:rsidR="00695ACB" w:rsidRDefault="000C5B95">
      <w:pPr>
        <w:numPr>
          <w:ilvl w:val="0"/>
          <w:numId w:val="6"/>
        </w:numPr>
      </w:pPr>
      <w:r>
        <w:rPr>
          <w:b/>
          <w:sz w:val="24"/>
          <w:u w:val="single"/>
        </w:rPr>
        <w:t>sekundäres FMS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t xml:space="preserve">generalisiertes od. regionales (psychogenes) Schmerzsyndrom bei anderen </w:t>
      </w:r>
      <w:proofErr w:type="spellStart"/>
      <w:r>
        <w:t>Erkr</w:t>
      </w:r>
      <w:proofErr w:type="spellEnd"/>
      <w:r>
        <w:t xml:space="preserve">. (v. a. Trauma, entzündliche u. degenerative rheumatische Krankheit, endokrine, infektiöse, bösartige </w:t>
      </w:r>
      <w:proofErr w:type="spellStart"/>
      <w:r>
        <w:t>Erkr</w:t>
      </w:r>
      <w:proofErr w:type="spellEnd"/>
      <w:r>
        <w:t xml:space="preserve">.) od. als unerwünschte Arzneimittelwirkung; ca. dreimal häufiger als das primäre </w:t>
      </w:r>
      <w:proofErr w:type="spellStart"/>
      <w:r>
        <w:t>Fibromyalgie</w:t>
      </w:r>
      <w:proofErr w:type="spellEnd"/>
      <w:r>
        <w:t xml:space="preserve"> </w:t>
      </w:r>
    </w:p>
    <w:p w14:paraId="6A47599D" w14:textId="77777777" w:rsidR="00695ACB" w:rsidRDefault="00695ACB"/>
    <w:p w14:paraId="4E45D6C4" w14:textId="77777777" w:rsidR="00695ACB" w:rsidRDefault="000C5B95">
      <w:r>
        <w:t xml:space="preserve">Diagnose: druckschmerzhafte Kontrollpunkte; DD: larvierte Depression; </w:t>
      </w:r>
    </w:p>
    <w:p w14:paraId="684D0B45" w14:textId="77777777" w:rsidR="00695ACB" w:rsidRDefault="00695ACB"/>
    <w:p w14:paraId="6EB64FBF" w14:textId="77777777" w:rsidR="00695ACB" w:rsidRDefault="000C5B95">
      <w:r>
        <w:t xml:space="preserve">Therapie: Behandlung der Grundkrankheit, sonst wie bei primärer </w:t>
      </w:r>
      <w:proofErr w:type="spellStart"/>
      <w:r>
        <w:t>Fibromyalgie</w:t>
      </w:r>
      <w:proofErr w:type="spellEnd"/>
      <w:r>
        <w:t xml:space="preserve"> </w:t>
      </w:r>
    </w:p>
    <w:p w14:paraId="631E51FD" w14:textId="77777777" w:rsidR="00695ACB" w:rsidRDefault="00695ACB"/>
    <w:p w14:paraId="1D3C3DA4" w14:textId="77777777" w:rsidR="00695ACB" w:rsidRDefault="000C5B95">
      <w:r>
        <w:t>Manuelle Therapien:</w:t>
      </w:r>
    </w:p>
    <w:p w14:paraId="2B15712E" w14:textId="77777777" w:rsidR="00695ACB" w:rsidRDefault="000C5B95">
      <w:pPr>
        <w:pStyle w:val="berschrift2"/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sz w:val="22"/>
        </w:rPr>
      </w:pPr>
      <w:proofErr w:type="spellStart"/>
      <w:r>
        <w:rPr>
          <w:sz w:val="22"/>
        </w:rPr>
        <w:t>Chirotherapie</w:t>
      </w:r>
      <w:proofErr w:type="spellEnd"/>
    </w:p>
    <w:p w14:paraId="70A3B8D1" w14:textId="77777777" w:rsidR="00695ACB" w:rsidRDefault="000C5B95">
      <w:pPr>
        <w:numPr>
          <w:ilvl w:val="1"/>
          <w:numId w:val="9"/>
        </w:numPr>
        <w:tabs>
          <w:tab w:val="clear" w:pos="1440"/>
          <w:tab w:val="num" w:pos="360"/>
        </w:tabs>
        <w:ind w:left="360"/>
      </w:pPr>
      <w:proofErr w:type="spellStart"/>
      <w:r>
        <w:t>Triggerpunkt</w:t>
      </w:r>
      <w:proofErr w:type="spellEnd"/>
      <w:r>
        <w:t>-Therapie</w:t>
      </w:r>
    </w:p>
    <w:p w14:paraId="53F6123A" w14:textId="77777777" w:rsidR="00695ACB" w:rsidRDefault="000C5B95">
      <w:pPr>
        <w:numPr>
          <w:ilvl w:val="1"/>
          <w:numId w:val="9"/>
        </w:numPr>
        <w:tabs>
          <w:tab w:val="clear" w:pos="1440"/>
          <w:tab w:val="num" w:pos="360"/>
        </w:tabs>
        <w:ind w:left="360"/>
      </w:pPr>
      <w:r>
        <w:t>Aschner-Methoden</w:t>
      </w:r>
    </w:p>
    <w:p w14:paraId="22260EEB" w14:textId="77777777" w:rsidR="00695ACB" w:rsidRDefault="000C5B95">
      <w:pPr>
        <w:numPr>
          <w:ilvl w:val="1"/>
          <w:numId w:val="9"/>
        </w:numPr>
        <w:tabs>
          <w:tab w:val="clear" w:pos="1440"/>
          <w:tab w:val="num" w:pos="360"/>
        </w:tabs>
        <w:ind w:left="360"/>
      </w:pPr>
      <w:r>
        <w:t>Entsäuern</w:t>
      </w:r>
    </w:p>
    <w:p w14:paraId="29170AAA" w14:textId="77777777" w:rsidR="00695ACB" w:rsidRDefault="000C5B95">
      <w:pPr>
        <w:numPr>
          <w:ilvl w:val="1"/>
          <w:numId w:val="9"/>
        </w:numPr>
        <w:tabs>
          <w:tab w:val="clear" w:pos="1440"/>
          <w:tab w:val="num" w:pos="360"/>
        </w:tabs>
        <w:ind w:left="360"/>
      </w:pPr>
      <w:r>
        <w:t>Phönix – Entgiftung</w:t>
      </w:r>
    </w:p>
    <w:p w14:paraId="7400E58F" w14:textId="77777777" w:rsidR="00695ACB" w:rsidRDefault="000C5B95">
      <w:pPr>
        <w:numPr>
          <w:ilvl w:val="1"/>
          <w:numId w:val="9"/>
        </w:numPr>
        <w:tabs>
          <w:tab w:val="clear" w:pos="1440"/>
          <w:tab w:val="num" w:pos="360"/>
        </w:tabs>
        <w:ind w:left="360"/>
      </w:pPr>
      <w:proofErr w:type="spellStart"/>
      <w:r>
        <w:t>Lactopurum</w:t>
      </w:r>
      <w:proofErr w:type="spellEnd"/>
      <w:r>
        <w:t xml:space="preserve"> + </w:t>
      </w:r>
      <w:proofErr w:type="spellStart"/>
      <w:r>
        <w:t>RiLac</w:t>
      </w:r>
      <w:proofErr w:type="spellEnd"/>
    </w:p>
    <w:p w14:paraId="61739BEE" w14:textId="77777777" w:rsidR="00695ACB" w:rsidRDefault="00695ACB"/>
    <w:p w14:paraId="2B31D267" w14:textId="77777777" w:rsidR="00695ACB" w:rsidRDefault="000C5B95">
      <w:pPr>
        <w:numPr>
          <w:ilvl w:val="0"/>
          <w:numId w:val="8"/>
        </w:numPr>
      </w:pPr>
      <w:r>
        <w:t xml:space="preserve">i.v. </w:t>
      </w:r>
      <w:proofErr w:type="spellStart"/>
      <w:r>
        <w:t>Neurotropan</w:t>
      </w:r>
      <w:proofErr w:type="spellEnd"/>
      <w:r>
        <w:t xml:space="preserve">  </w:t>
      </w:r>
    </w:p>
    <w:p w14:paraId="31618433" w14:textId="77777777" w:rsidR="00695ACB" w:rsidRDefault="000C5B95">
      <w:pPr>
        <w:numPr>
          <w:ilvl w:val="0"/>
          <w:numId w:val="8"/>
        </w:numPr>
      </w:pPr>
      <w:r>
        <w:t>HEEL: Rheuma-HEEL, Katalysatoren des Zitronensäurezyklus</w:t>
      </w:r>
    </w:p>
    <w:p w14:paraId="051956A6" w14:textId="77777777" w:rsidR="00695ACB" w:rsidRDefault="000C5B95">
      <w:pPr>
        <w:numPr>
          <w:ilvl w:val="0"/>
          <w:numId w:val="8"/>
        </w:numPr>
      </w:pPr>
      <w:r>
        <w:t>Akupunktur</w:t>
      </w:r>
    </w:p>
    <w:p w14:paraId="381DC1AC" w14:textId="77777777" w:rsidR="00273A48" w:rsidRDefault="00273A48">
      <w:pPr>
        <w:numPr>
          <w:ilvl w:val="0"/>
          <w:numId w:val="8"/>
        </w:numPr>
      </w:pPr>
      <w:r>
        <w:t>Medivitan iv</w:t>
      </w:r>
      <w:bookmarkStart w:id="0" w:name="_GoBack"/>
      <w:bookmarkEnd w:id="0"/>
    </w:p>
    <w:p w14:paraId="689BB322" w14:textId="77777777" w:rsidR="00695ACB" w:rsidRDefault="000C5B95">
      <w:pPr>
        <w:numPr>
          <w:ilvl w:val="0"/>
          <w:numId w:val="8"/>
        </w:numPr>
      </w:pPr>
      <w:r>
        <w:t>Psychotherapie + AT</w:t>
      </w:r>
    </w:p>
    <w:p w14:paraId="3833FC6A" w14:textId="77777777" w:rsidR="00695ACB" w:rsidRDefault="00695ACB"/>
    <w:p w14:paraId="3D6738E9" w14:textId="77777777" w:rsidR="00695ACB" w:rsidRDefault="000C5B95">
      <w:pPr>
        <w:numPr>
          <w:ilvl w:val="0"/>
          <w:numId w:val="11"/>
        </w:numPr>
      </w:pPr>
      <w:r>
        <w:t>Eigenblut</w:t>
      </w:r>
    </w:p>
    <w:p w14:paraId="3BFF2AA5" w14:textId="77777777" w:rsidR="00695ACB" w:rsidRDefault="000C5B95">
      <w:pPr>
        <w:numPr>
          <w:ilvl w:val="0"/>
          <w:numId w:val="11"/>
        </w:numPr>
      </w:pPr>
      <w:r>
        <w:t>Enzymtherapie</w:t>
      </w:r>
    </w:p>
    <w:p w14:paraId="4713DA47" w14:textId="77777777" w:rsidR="00695ACB" w:rsidRDefault="000C5B95">
      <w:pPr>
        <w:numPr>
          <w:ilvl w:val="0"/>
          <w:numId w:val="11"/>
        </w:numPr>
      </w:pPr>
      <w:r>
        <w:t>Ernährung</w:t>
      </w:r>
    </w:p>
    <w:p w14:paraId="5FA9A391" w14:textId="77777777" w:rsidR="00695ACB" w:rsidRDefault="000C5B95">
      <w:pPr>
        <w:numPr>
          <w:ilvl w:val="0"/>
          <w:numId w:val="11"/>
        </w:numPr>
      </w:pPr>
      <w:r>
        <w:t>Homöopathie</w:t>
      </w:r>
    </w:p>
    <w:p w14:paraId="09F4E059" w14:textId="77777777" w:rsidR="00695ACB" w:rsidRDefault="000C5B95">
      <w:pPr>
        <w:numPr>
          <w:ilvl w:val="0"/>
          <w:numId w:val="11"/>
        </w:numPr>
      </w:pPr>
      <w:r>
        <w:t>Neuraltherapie</w:t>
      </w:r>
    </w:p>
    <w:sectPr w:rsidR="00695ACB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DB"/>
    <w:multiLevelType w:val="hybridMultilevel"/>
    <w:tmpl w:val="DFF452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F77D7"/>
    <w:multiLevelType w:val="hybridMultilevel"/>
    <w:tmpl w:val="9296E80A"/>
    <w:lvl w:ilvl="0" w:tplc="3864E6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4447B"/>
    <w:multiLevelType w:val="hybridMultilevel"/>
    <w:tmpl w:val="E982D230"/>
    <w:lvl w:ilvl="0" w:tplc="3864E692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8D25773"/>
    <w:multiLevelType w:val="hybridMultilevel"/>
    <w:tmpl w:val="505642DA"/>
    <w:lvl w:ilvl="0" w:tplc="3864E6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35EF3"/>
    <w:multiLevelType w:val="hybridMultilevel"/>
    <w:tmpl w:val="CA00FBD8"/>
    <w:lvl w:ilvl="0" w:tplc="3864E6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242B5"/>
    <w:multiLevelType w:val="hybridMultilevel"/>
    <w:tmpl w:val="B77CC5A2"/>
    <w:lvl w:ilvl="0" w:tplc="3864E6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56660"/>
    <w:multiLevelType w:val="hybridMultilevel"/>
    <w:tmpl w:val="6BBA2CCC"/>
    <w:lvl w:ilvl="0" w:tplc="D8F24F2C">
      <w:numFmt w:val="bullet"/>
      <w:lvlText w:val="☺"/>
      <w:lvlJc w:val="left"/>
      <w:pPr>
        <w:tabs>
          <w:tab w:val="num" w:pos="1068"/>
        </w:tabs>
        <w:ind w:left="992" w:hanging="284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63762E1"/>
    <w:multiLevelType w:val="hybridMultilevel"/>
    <w:tmpl w:val="B77CC5A2"/>
    <w:lvl w:ilvl="0" w:tplc="4EAEF9F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A26E71"/>
    <w:multiLevelType w:val="hybridMultilevel"/>
    <w:tmpl w:val="51F227AC"/>
    <w:lvl w:ilvl="0" w:tplc="3864E6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CD3276"/>
    <w:multiLevelType w:val="hybridMultilevel"/>
    <w:tmpl w:val="4D981B2C"/>
    <w:lvl w:ilvl="0" w:tplc="C47EB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2B382B"/>
    <w:multiLevelType w:val="hybridMultilevel"/>
    <w:tmpl w:val="2F90FEA2"/>
    <w:lvl w:ilvl="0" w:tplc="D8F24F2C">
      <w:numFmt w:val="bullet"/>
      <w:lvlText w:val="☺"/>
      <w:lvlJc w:val="left"/>
      <w:pPr>
        <w:tabs>
          <w:tab w:val="num" w:pos="1068"/>
        </w:tabs>
        <w:ind w:left="992" w:hanging="284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95"/>
    <w:rsid w:val="000C5B95"/>
    <w:rsid w:val="00273A48"/>
    <w:rsid w:val="006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43A72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3A4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3A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3A4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3A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Fibromyalgie</vt:lpstr>
    </vt:vector>
  </TitlesOfParts>
  <Company>PandaProducts</Company>
  <LinksUpToDate>false</LinksUpToDate>
  <CharactersWithSpaces>2532</CharactersWithSpaces>
  <SharedDoc>false</SharedDoc>
  <HLinks>
    <vt:vector size="6" baseType="variant">
      <vt:variant>
        <vt:i4>65613</vt:i4>
      </vt:variant>
      <vt:variant>
        <vt:i4>2060</vt:i4>
      </vt:variant>
      <vt:variant>
        <vt:i4>1025</vt:i4>
      </vt:variant>
      <vt:variant>
        <vt:i4>1</vt:i4>
      </vt:variant>
      <vt:variant>
        <vt:lpwstr>Fibromyalgie s-w 200.TIF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Fibromyalgie</dc:title>
  <dc:subject/>
  <dc:creator>Thomas Schnura</dc:creator>
  <cp:keywords/>
  <dc:description/>
  <cp:lastModifiedBy>Thomas Schnura</cp:lastModifiedBy>
  <cp:revision>3</cp:revision>
  <cp:lastPrinted>2013-05-15T12:08:00Z</cp:lastPrinted>
  <dcterms:created xsi:type="dcterms:W3CDTF">2013-05-15T12:09:00Z</dcterms:created>
  <dcterms:modified xsi:type="dcterms:W3CDTF">2014-03-09T09:56:00Z</dcterms:modified>
</cp:coreProperties>
</file>